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D862EA" w:rsidRPr="007C1474" w:rsidRDefault="00886CC7" w:rsidP="00D862EA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="00D862EA" w:rsidRPr="0092198E">
        <w:rPr>
          <w:rFonts w:ascii="Arial" w:hAnsi="Arial" w:cs="Arial"/>
          <w:b/>
          <w:bCs/>
          <w:w w:val="110"/>
          <w:sz w:val="28"/>
          <w:szCs w:val="28"/>
        </w:rPr>
        <w:t>PORTARIA Nº. 108, DE 03 DE OUTUBRO DE 2022</w:t>
      </w:r>
      <w:r w:rsidR="00D862EA" w:rsidRPr="007C1474">
        <w:rPr>
          <w:rFonts w:ascii="Arial" w:hAnsi="Arial" w:cs="Arial"/>
          <w:b/>
          <w:bCs/>
          <w:w w:val="110"/>
          <w:sz w:val="24"/>
          <w:szCs w:val="24"/>
        </w:rPr>
        <w:t>.</w:t>
      </w:r>
    </w:p>
    <w:p w:rsidR="00D862EA" w:rsidRPr="007C1474" w:rsidRDefault="00D862EA" w:rsidP="00D862EA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</w:p>
    <w:p w:rsidR="00D862EA" w:rsidRPr="007C1474" w:rsidRDefault="00D862EA" w:rsidP="00D862EA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Dispõe sobre a concessão de férias regulares ao servidor </w:t>
      </w:r>
      <w:r>
        <w:rPr>
          <w:rFonts w:ascii="Arial" w:hAnsi="Arial" w:cs="Arial"/>
          <w:b/>
          <w:bCs/>
          <w:w w:val="110"/>
          <w:sz w:val="24"/>
          <w:szCs w:val="24"/>
        </w:rPr>
        <w:t>Pedro Lopes da Silva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>.</w:t>
      </w:r>
    </w:p>
    <w:p w:rsidR="00D862EA" w:rsidRPr="007C1474" w:rsidRDefault="00D862EA" w:rsidP="00D862EA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</w:p>
    <w:p w:rsidR="00D862EA" w:rsidRPr="007C1474" w:rsidRDefault="00D862EA" w:rsidP="00D862EA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>O Prefeito Municipal de Dom Bosco, Estado de Minas Gerais, no uso da atribuição que lhe confere o art. 86, inciso V, da Lei Orgânica do Muni</w:t>
      </w:r>
      <w:r w:rsidRPr="007C1474">
        <w:rPr>
          <w:rFonts w:ascii="Arial" w:hAnsi="Arial" w:cs="Arial"/>
          <w:w w:val="110"/>
          <w:sz w:val="24"/>
          <w:szCs w:val="24"/>
        </w:rPr>
        <w:softHyphen/>
        <w:t>cípio, e</w:t>
      </w:r>
    </w:p>
    <w:p w:rsidR="00D862EA" w:rsidRPr="007C1474" w:rsidRDefault="00D862EA" w:rsidP="00D862EA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D862EA" w:rsidRPr="007C1474" w:rsidRDefault="00D862EA" w:rsidP="00D862EA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CONSIDERANDO o capí</w:t>
      </w:r>
      <w:r w:rsidRPr="007C1474">
        <w:rPr>
          <w:rFonts w:ascii="Arial" w:hAnsi="Arial" w:cs="Arial"/>
          <w:w w:val="110"/>
          <w:sz w:val="24"/>
          <w:szCs w:val="24"/>
        </w:rPr>
        <w:t xml:space="preserve">tulo V, os artigos 94 e 95 da Lei Complementar </w:t>
      </w:r>
      <w:r>
        <w:rPr>
          <w:rFonts w:ascii="Arial" w:hAnsi="Arial" w:cs="Arial"/>
          <w:w w:val="110"/>
          <w:sz w:val="24"/>
          <w:szCs w:val="24"/>
        </w:rPr>
        <w:t>nº. 001, de 22 de maio de 2002;</w:t>
      </w:r>
    </w:p>
    <w:p w:rsidR="00D862EA" w:rsidRPr="007C1474" w:rsidRDefault="00D862EA" w:rsidP="00D862EA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bookmarkStart w:id="0" w:name="_GoBack"/>
      <w:bookmarkEnd w:id="0"/>
    </w:p>
    <w:p w:rsidR="00D862EA" w:rsidRPr="007C1474" w:rsidRDefault="00D862EA" w:rsidP="00D862EA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D862EA" w:rsidRPr="007C1474" w:rsidRDefault="00D862EA" w:rsidP="00D862EA">
      <w:pPr>
        <w:ind w:firstLine="709"/>
        <w:jc w:val="both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RESOLVE:</w:t>
      </w:r>
    </w:p>
    <w:p w:rsidR="00D862EA" w:rsidRPr="007C1474" w:rsidRDefault="00D862EA" w:rsidP="00D862EA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D862EA" w:rsidRPr="007C1474" w:rsidRDefault="00D862EA" w:rsidP="00D862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Art. 1º – </w:t>
      </w:r>
      <w:r w:rsidRPr="007C1474">
        <w:rPr>
          <w:rFonts w:ascii="Arial" w:hAnsi="Arial" w:cs="Arial"/>
          <w:bCs/>
          <w:w w:val="110"/>
          <w:sz w:val="24"/>
          <w:szCs w:val="24"/>
        </w:rPr>
        <w:t>C</w:t>
      </w:r>
      <w:r w:rsidRPr="007C1474">
        <w:rPr>
          <w:rFonts w:ascii="Arial" w:hAnsi="Arial" w:cs="Arial"/>
          <w:w w:val="110"/>
          <w:sz w:val="24"/>
          <w:szCs w:val="24"/>
        </w:rPr>
        <w:t xml:space="preserve">onceder ao servidor </w:t>
      </w:r>
      <w:r>
        <w:rPr>
          <w:rFonts w:ascii="Arial" w:hAnsi="Arial" w:cs="Arial"/>
          <w:w w:val="110"/>
          <w:sz w:val="24"/>
          <w:szCs w:val="24"/>
        </w:rPr>
        <w:t>Pedro Lopes da Silva</w:t>
      </w:r>
      <w:r w:rsidRPr="007C1474">
        <w:rPr>
          <w:rFonts w:ascii="Arial" w:hAnsi="Arial" w:cs="Arial"/>
          <w:w w:val="110"/>
          <w:sz w:val="24"/>
          <w:szCs w:val="24"/>
        </w:rPr>
        <w:t xml:space="preserve">, matrícula </w:t>
      </w:r>
      <w:r>
        <w:rPr>
          <w:rFonts w:ascii="Arial" w:hAnsi="Arial" w:cs="Arial"/>
          <w:w w:val="110"/>
          <w:sz w:val="24"/>
          <w:szCs w:val="24"/>
        </w:rPr>
        <w:t>643-1</w:t>
      </w:r>
      <w:r w:rsidRPr="007C1474">
        <w:rPr>
          <w:rFonts w:ascii="Arial" w:hAnsi="Arial" w:cs="Arial"/>
          <w:w w:val="110"/>
          <w:sz w:val="24"/>
          <w:szCs w:val="24"/>
        </w:rPr>
        <w:t xml:space="preserve">, servidor municipal, no cargo de </w:t>
      </w:r>
      <w:r>
        <w:rPr>
          <w:rFonts w:ascii="Arial" w:hAnsi="Arial" w:cs="Arial"/>
          <w:w w:val="110"/>
          <w:sz w:val="24"/>
          <w:szCs w:val="24"/>
        </w:rPr>
        <w:t>Motorista</w:t>
      </w:r>
      <w:r w:rsidRPr="007C1474">
        <w:rPr>
          <w:rFonts w:ascii="Arial" w:hAnsi="Arial" w:cs="Arial"/>
          <w:w w:val="110"/>
          <w:sz w:val="24"/>
          <w:szCs w:val="24"/>
        </w:rPr>
        <w:t xml:space="preserve">, 30 (trinta dias) de férias regulares, referente ao período aquisitivo de </w:t>
      </w:r>
      <w:r>
        <w:rPr>
          <w:rFonts w:ascii="Arial" w:hAnsi="Arial" w:cs="Arial"/>
          <w:w w:val="110"/>
          <w:sz w:val="24"/>
          <w:szCs w:val="24"/>
        </w:rPr>
        <w:t>24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5</w:t>
      </w:r>
      <w:r w:rsidRPr="007C1474">
        <w:rPr>
          <w:rFonts w:ascii="Arial" w:hAnsi="Arial" w:cs="Arial"/>
          <w:w w:val="110"/>
          <w:sz w:val="24"/>
          <w:szCs w:val="24"/>
        </w:rPr>
        <w:t>/20</w:t>
      </w:r>
      <w:r>
        <w:rPr>
          <w:rFonts w:ascii="Arial" w:hAnsi="Arial" w:cs="Arial"/>
          <w:w w:val="110"/>
          <w:sz w:val="24"/>
          <w:szCs w:val="24"/>
        </w:rPr>
        <w:t>21</w:t>
      </w:r>
      <w:r w:rsidRPr="007C1474">
        <w:rPr>
          <w:rFonts w:ascii="Arial" w:hAnsi="Arial" w:cs="Arial"/>
          <w:w w:val="110"/>
          <w:sz w:val="24"/>
          <w:szCs w:val="24"/>
        </w:rPr>
        <w:t xml:space="preserve"> a </w:t>
      </w:r>
      <w:r>
        <w:rPr>
          <w:rFonts w:ascii="Arial" w:hAnsi="Arial" w:cs="Arial"/>
          <w:w w:val="110"/>
          <w:sz w:val="24"/>
          <w:szCs w:val="24"/>
        </w:rPr>
        <w:t>23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5</w:t>
      </w:r>
      <w:r w:rsidRPr="007C1474">
        <w:rPr>
          <w:rFonts w:ascii="Arial" w:hAnsi="Arial" w:cs="Arial"/>
          <w:w w:val="110"/>
          <w:sz w:val="24"/>
          <w:szCs w:val="24"/>
        </w:rPr>
        <w:t>/202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 xml:space="preserve">, a serem gozadas no período de </w:t>
      </w:r>
      <w:r>
        <w:rPr>
          <w:rFonts w:ascii="Arial" w:hAnsi="Arial" w:cs="Arial"/>
          <w:w w:val="110"/>
          <w:sz w:val="24"/>
          <w:szCs w:val="24"/>
        </w:rPr>
        <w:t>03</w:t>
      </w:r>
      <w:r w:rsidRPr="007C1474">
        <w:rPr>
          <w:rFonts w:ascii="Arial" w:hAnsi="Arial" w:cs="Arial"/>
          <w:w w:val="110"/>
          <w:sz w:val="24"/>
          <w:szCs w:val="24"/>
        </w:rPr>
        <w:t>/</w:t>
      </w:r>
      <w:r>
        <w:rPr>
          <w:rFonts w:ascii="Arial" w:hAnsi="Arial" w:cs="Arial"/>
          <w:w w:val="110"/>
          <w:sz w:val="24"/>
          <w:szCs w:val="24"/>
        </w:rPr>
        <w:t>10</w:t>
      </w:r>
      <w:r w:rsidRPr="007C1474">
        <w:rPr>
          <w:rFonts w:ascii="Arial" w:hAnsi="Arial" w:cs="Arial"/>
          <w:w w:val="110"/>
          <w:sz w:val="24"/>
          <w:szCs w:val="24"/>
        </w:rPr>
        <w:t>/202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 xml:space="preserve"> a </w:t>
      </w:r>
      <w:r>
        <w:rPr>
          <w:rFonts w:ascii="Arial" w:hAnsi="Arial" w:cs="Arial"/>
          <w:w w:val="110"/>
          <w:sz w:val="24"/>
          <w:szCs w:val="24"/>
        </w:rPr>
        <w:t>01</w:t>
      </w:r>
      <w:r w:rsidRPr="007C1474">
        <w:rPr>
          <w:rFonts w:ascii="Arial" w:hAnsi="Arial" w:cs="Arial"/>
          <w:w w:val="110"/>
          <w:sz w:val="24"/>
          <w:szCs w:val="24"/>
        </w:rPr>
        <w:t>/</w:t>
      </w:r>
      <w:r>
        <w:rPr>
          <w:rFonts w:ascii="Arial" w:hAnsi="Arial" w:cs="Arial"/>
          <w:w w:val="110"/>
          <w:sz w:val="24"/>
          <w:szCs w:val="24"/>
        </w:rPr>
        <w:t>11</w:t>
      </w:r>
      <w:r w:rsidRPr="007C1474">
        <w:rPr>
          <w:rFonts w:ascii="Arial" w:hAnsi="Arial" w:cs="Arial"/>
          <w:w w:val="110"/>
          <w:sz w:val="24"/>
          <w:szCs w:val="24"/>
        </w:rPr>
        <w:t>/202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 xml:space="preserve">.  </w:t>
      </w:r>
    </w:p>
    <w:p w:rsidR="00D862EA" w:rsidRPr="007C1474" w:rsidRDefault="00D862EA" w:rsidP="00D862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2EA" w:rsidRPr="007C1474" w:rsidRDefault="00D862EA" w:rsidP="00D862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>Art. 2º –</w:t>
      </w:r>
      <w:r w:rsidRPr="007C1474">
        <w:rPr>
          <w:rFonts w:ascii="Arial" w:hAnsi="Arial" w:cs="Arial"/>
          <w:w w:val="110"/>
          <w:sz w:val="24"/>
          <w:szCs w:val="24"/>
        </w:rPr>
        <w:t xml:space="preserve"> Esta Portaria entra em vigor na data de sua publicação.</w:t>
      </w:r>
    </w:p>
    <w:p w:rsidR="00D862EA" w:rsidRPr="007C1474" w:rsidRDefault="00D862EA" w:rsidP="00D862EA">
      <w:pPr>
        <w:jc w:val="both"/>
        <w:rPr>
          <w:rFonts w:ascii="Arial" w:hAnsi="Arial" w:cs="Arial"/>
          <w:sz w:val="24"/>
          <w:szCs w:val="24"/>
        </w:rPr>
      </w:pPr>
    </w:p>
    <w:p w:rsidR="00D862EA" w:rsidRPr="007C1474" w:rsidRDefault="00D862EA" w:rsidP="00D862EA">
      <w:pPr>
        <w:jc w:val="both"/>
        <w:rPr>
          <w:rFonts w:ascii="Arial" w:hAnsi="Arial" w:cs="Arial"/>
          <w:sz w:val="24"/>
          <w:szCs w:val="24"/>
        </w:rPr>
      </w:pPr>
    </w:p>
    <w:p w:rsidR="00D862EA" w:rsidRPr="007C1474" w:rsidRDefault="00D862EA" w:rsidP="00D862EA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 xml:space="preserve">Dom Bosco-MG, </w:t>
      </w:r>
      <w:r>
        <w:rPr>
          <w:rFonts w:ascii="Arial" w:hAnsi="Arial" w:cs="Arial"/>
          <w:w w:val="110"/>
          <w:sz w:val="24"/>
          <w:szCs w:val="24"/>
        </w:rPr>
        <w:t>03</w:t>
      </w:r>
      <w:r w:rsidRPr="007C1474">
        <w:rPr>
          <w:rFonts w:ascii="Arial" w:hAnsi="Arial" w:cs="Arial"/>
          <w:w w:val="110"/>
          <w:sz w:val="24"/>
          <w:szCs w:val="24"/>
        </w:rPr>
        <w:t xml:space="preserve"> de </w:t>
      </w:r>
      <w:r>
        <w:rPr>
          <w:rFonts w:ascii="Arial" w:hAnsi="Arial" w:cs="Arial"/>
          <w:w w:val="110"/>
          <w:sz w:val="24"/>
          <w:szCs w:val="24"/>
        </w:rPr>
        <w:t>outubro</w:t>
      </w:r>
      <w:r w:rsidRPr="007C1474">
        <w:rPr>
          <w:rFonts w:ascii="Arial" w:hAnsi="Arial" w:cs="Arial"/>
          <w:w w:val="110"/>
          <w:sz w:val="24"/>
          <w:szCs w:val="24"/>
        </w:rPr>
        <w:t xml:space="preserve"> de 202</w:t>
      </w:r>
      <w:r>
        <w:rPr>
          <w:rFonts w:ascii="Arial" w:hAnsi="Arial" w:cs="Arial"/>
          <w:w w:val="110"/>
          <w:sz w:val="24"/>
          <w:szCs w:val="24"/>
        </w:rPr>
        <w:t>2</w:t>
      </w:r>
      <w:r w:rsidRPr="007C1474">
        <w:rPr>
          <w:rFonts w:ascii="Arial" w:hAnsi="Arial" w:cs="Arial"/>
          <w:w w:val="110"/>
          <w:sz w:val="24"/>
          <w:szCs w:val="24"/>
        </w:rPr>
        <w:t>.</w:t>
      </w:r>
    </w:p>
    <w:p w:rsidR="00D862EA" w:rsidRPr="007C1474" w:rsidRDefault="00D862EA" w:rsidP="00D862EA">
      <w:pPr>
        <w:jc w:val="center"/>
        <w:rPr>
          <w:rFonts w:ascii="Arial" w:hAnsi="Arial" w:cs="Arial"/>
          <w:sz w:val="24"/>
          <w:szCs w:val="24"/>
        </w:rPr>
      </w:pPr>
    </w:p>
    <w:p w:rsidR="00D862EA" w:rsidRPr="007C1474" w:rsidRDefault="00D862EA" w:rsidP="00D862EA">
      <w:pPr>
        <w:jc w:val="center"/>
        <w:rPr>
          <w:rFonts w:ascii="Arial" w:hAnsi="Arial" w:cs="Arial"/>
          <w:sz w:val="24"/>
          <w:szCs w:val="24"/>
        </w:rPr>
      </w:pPr>
    </w:p>
    <w:p w:rsidR="00D862EA" w:rsidRPr="007C1474" w:rsidRDefault="00D862EA" w:rsidP="00D862EA">
      <w:pPr>
        <w:jc w:val="center"/>
        <w:rPr>
          <w:rFonts w:ascii="Arial" w:hAnsi="Arial" w:cs="Arial"/>
          <w:sz w:val="24"/>
          <w:szCs w:val="24"/>
        </w:rPr>
      </w:pPr>
    </w:p>
    <w:p w:rsidR="00D862EA" w:rsidRPr="007C1474" w:rsidRDefault="00D862EA" w:rsidP="00D862EA">
      <w:pPr>
        <w:jc w:val="center"/>
        <w:rPr>
          <w:rFonts w:ascii="Arial" w:hAnsi="Arial" w:cs="Arial"/>
          <w:sz w:val="24"/>
          <w:szCs w:val="24"/>
        </w:rPr>
      </w:pPr>
    </w:p>
    <w:p w:rsidR="00D862EA" w:rsidRPr="007C1474" w:rsidRDefault="00D862EA" w:rsidP="00D862EA">
      <w:pPr>
        <w:jc w:val="center"/>
        <w:rPr>
          <w:rFonts w:ascii="Arial" w:hAnsi="Arial" w:cs="Arial"/>
          <w:sz w:val="24"/>
          <w:szCs w:val="24"/>
        </w:rPr>
      </w:pPr>
    </w:p>
    <w:p w:rsidR="00D862EA" w:rsidRPr="007C1474" w:rsidRDefault="00D862EA" w:rsidP="00D862EA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NELSON PEREIRA DE BRITO</w:t>
      </w:r>
    </w:p>
    <w:p w:rsidR="00D862EA" w:rsidRDefault="00D862EA" w:rsidP="00D862EA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Prefeito Municipal</w:t>
      </w:r>
    </w:p>
    <w:p w:rsidR="00D862EA" w:rsidRDefault="00D862EA" w:rsidP="00D862EA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D862EA" w:rsidRDefault="00D862EA" w:rsidP="00D862EA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D862EA" w:rsidRDefault="00D862EA" w:rsidP="00D862EA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886CC7" w:rsidRPr="00DC6D93" w:rsidRDefault="00886CC7" w:rsidP="00D862EA">
      <w:pPr>
        <w:pStyle w:val="Ttulo"/>
        <w:jc w:val="right"/>
        <w:rPr>
          <w:rFonts w:cs="Arial"/>
          <w:b w:val="0"/>
          <w:sz w:val="24"/>
          <w:szCs w:val="24"/>
        </w:rPr>
      </w:pP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8C" w:rsidRDefault="00D53E8C" w:rsidP="009A1047">
      <w:r>
        <w:separator/>
      </w:r>
    </w:p>
  </w:endnote>
  <w:endnote w:type="continuationSeparator" w:id="0">
    <w:p w:rsidR="00D53E8C" w:rsidRDefault="00D53E8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8C" w:rsidRDefault="00D53E8C" w:rsidP="009A1047">
      <w:r>
        <w:separator/>
      </w:r>
    </w:p>
  </w:footnote>
  <w:footnote w:type="continuationSeparator" w:id="0">
    <w:p w:rsidR="00D53E8C" w:rsidRDefault="00D53E8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C348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454</cp:revision>
  <cp:lastPrinted>2022-08-30T11:22:00Z</cp:lastPrinted>
  <dcterms:created xsi:type="dcterms:W3CDTF">2019-03-21T13:21:00Z</dcterms:created>
  <dcterms:modified xsi:type="dcterms:W3CDTF">2023-02-24T16:42:00Z</dcterms:modified>
</cp:coreProperties>
</file>